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2FA7" w14:textId="405493E2" w:rsidR="00F30690" w:rsidRDefault="00F30690" w:rsidP="00F30690">
      <w:pPr>
        <w:pStyle w:val="Ttulo1"/>
      </w:pPr>
      <w:r>
        <w:rPr>
          <w:rStyle w:val="Ttulo1Car"/>
          <w:noProof/>
        </w:rPr>
        <w:drawing>
          <wp:anchor distT="0" distB="0" distL="114300" distR="114300" simplePos="0" relativeHeight="251663360" behindDoc="1" locked="0" layoutInCell="1" allowOverlap="1" wp14:anchorId="21DB30CB" wp14:editId="1E815D24">
            <wp:simplePos x="0" y="0"/>
            <wp:positionH relativeFrom="page">
              <wp:align>left</wp:align>
            </wp:positionH>
            <wp:positionV relativeFrom="paragraph">
              <wp:posOffset>-989965</wp:posOffset>
            </wp:positionV>
            <wp:extent cx="7751532" cy="1724025"/>
            <wp:effectExtent l="0" t="0" r="1905" b="0"/>
            <wp:wrapNone/>
            <wp:docPr id="1910116261" name="Imagen 1" descr="Logo de la DRTE-Gespro-M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16261" name="Imagen 1" descr="Logo de la DRTE-Gespro-Me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3006" cy="17288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5387" w:rsidRPr="00F30690">
        <w:rPr>
          <w:noProof/>
        </w:rPr>
        <mc:AlternateContent>
          <mc:Choice Requires="wps">
            <w:drawing>
              <wp:anchor distT="45720" distB="45720" distL="114300" distR="114300" simplePos="0" relativeHeight="251661312" behindDoc="1" locked="0" layoutInCell="1" allowOverlap="1" wp14:anchorId="2A221C42" wp14:editId="30DB142C">
                <wp:simplePos x="0" y="0"/>
                <wp:positionH relativeFrom="margin">
                  <wp:align>center</wp:align>
                </wp:positionH>
                <wp:positionV relativeFrom="bottomMargin">
                  <wp:align>top</wp:align>
                </wp:positionV>
                <wp:extent cx="6534150" cy="899770"/>
                <wp:effectExtent l="0" t="0" r="0" b="0"/>
                <wp:wrapNone/>
                <wp:docPr id="139505068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899770"/>
                        </a:xfrm>
                        <a:prstGeom prst="rect">
                          <a:avLst/>
                        </a:prstGeom>
                        <a:noFill/>
                        <a:ln w="9525">
                          <a:noFill/>
                          <a:miter lim="800000"/>
                          <a:headEnd/>
                          <a:tailEnd/>
                        </a:ln>
                      </wps:spPr>
                      <wps:txbx>
                        <w:txbxContent>
                          <w:p w14:paraId="7BC9B6F7" w14:textId="77777777" w:rsidR="00325387" w:rsidRPr="00680F4C" w:rsidRDefault="00325387" w:rsidP="00325387">
                            <w:pPr>
                              <w:pStyle w:val="Piedepgina"/>
                              <w:pBdr>
                                <w:top w:val="single" w:sz="4" w:space="1" w:color="auto"/>
                              </w:pBdr>
                              <w:tabs>
                                <w:tab w:val="left" w:pos="0"/>
                              </w:tabs>
                              <w:spacing w:before="0" w:line="360" w:lineRule="auto"/>
                              <w:jc w:val="center"/>
                              <w:rPr>
                                <w:rFonts w:cs="Arial"/>
                                <w:lang w:val="es-ES_tradnl"/>
                              </w:rPr>
                            </w:pPr>
                            <w:r w:rsidRPr="00680F4C">
                              <w:rPr>
                                <w:rFonts w:cs="Arial"/>
                                <w:lang w:val="es-ES_tradnl"/>
                              </w:rPr>
                              <w:t>Departamento de Gestión y Producción de Recursos</w:t>
                            </w:r>
                          </w:p>
                          <w:p w14:paraId="047D2456" w14:textId="77777777" w:rsidR="00325387" w:rsidRPr="00680F4C" w:rsidRDefault="00325387" w:rsidP="00325387">
                            <w:pPr>
                              <w:pStyle w:val="Piedepgina"/>
                              <w:pBdr>
                                <w:top w:val="single" w:sz="4" w:space="1" w:color="auto"/>
                              </w:pBdr>
                              <w:tabs>
                                <w:tab w:val="left" w:pos="0"/>
                              </w:tabs>
                              <w:spacing w:before="0" w:line="360" w:lineRule="auto"/>
                              <w:jc w:val="center"/>
                              <w:rPr>
                                <w:rFonts w:cs="Arial"/>
                                <w:lang w:val="es-ES_tradnl"/>
                              </w:rPr>
                            </w:pPr>
                            <w:r w:rsidRPr="00680F4C">
                              <w:rPr>
                                <w:rFonts w:cs="Arial"/>
                                <w:lang w:val="es-ES_tradnl"/>
                              </w:rPr>
                              <w:t xml:space="preserve">Edificio Pablo Presbere (antiguo CENADI), San Francisco de Goicoechea, San José </w:t>
                            </w:r>
                          </w:p>
                          <w:p w14:paraId="4FE79B6F" w14:textId="77777777" w:rsidR="00325387" w:rsidRPr="00325387" w:rsidRDefault="00325387" w:rsidP="00325387">
                            <w:pPr>
                              <w:pStyle w:val="Piedepgina"/>
                              <w:pBdr>
                                <w:top w:val="single" w:sz="4" w:space="1" w:color="auto"/>
                              </w:pBdr>
                              <w:tabs>
                                <w:tab w:val="left" w:pos="0"/>
                              </w:tabs>
                              <w:spacing w:before="0" w:line="360" w:lineRule="auto"/>
                              <w:jc w:val="center"/>
                              <w:rPr>
                                <w:rFonts w:cs="Arial"/>
                                <w:lang w:val="es-ES_tradnl"/>
                              </w:rPr>
                            </w:pPr>
                            <w:r w:rsidRPr="00680F4C">
                              <w:rPr>
                                <w:rFonts w:cs="Arial"/>
                                <w:lang w:val="es-ES_tradnl"/>
                              </w:rPr>
                              <w:t>Teléfonos: 2257-89-75, 2255-35-25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21C42" id="_x0000_t202" coordsize="21600,21600" o:spt="202" path="m,l,21600r21600,l21600,xe">
                <v:stroke joinstyle="miter"/>
                <v:path gradientshapeok="t" o:connecttype="rect"/>
              </v:shapetype>
              <v:shape id="Cuadro de texto 2" o:spid="_x0000_s1026" type="#_x0000_t202" style="position:absolute;left:0;text-align:left;margin-left:0;margin-top:0;width:514.5pt;height:70.85pt;z-index:-251655168;visibility:visible;mso-wrap-style:square;mso-width-percent:0;mso-height-percent:0;mso-wrap-distance-left:9pt;mso-wrap-distance-top:3.6pt;mso-wrap-distance-right:9pt;mso-wrap-distance-bottom:3.6pt;mso-position-horizontal:center;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" filled="f" stroked="f">
                <v:textbox>
                  <w:txbxContent>
                    <w:p w14:paraId="7BC9B6F7" w14:textId="77777777" w:rsidR="00325387" w:rsidRPr="00680F4C" w:rsidRDefault="00325387" w:rsidP="00325387">
                      <w:pPr>
                        <w:pStyle w:val="Piedepgina"/>
                        <w:pBdr>
                          <w:top w:val="single" w:sz="4" w:space="1" w:color="auto"/>
                        </w:pBdr>
                        <w:tabs>
                          <w:tab w:val="left" w:pos="0"/>
                        </w:tabs>
                        <w:spacing w:before="0" w:line="360" w:lineRule="auto"/>
                        <w:jc w:val="center"/>
                        <w:rPr>
                          <w:rFonts w:cs="Arial"/>
                          <w:lang w:val="es-ES_tradnl"/>
                        </w:rPr>
                      </w:pPr>
                      <w:r w:rsidRPr="00680F4C">
                        <w:rPr>
                          <w:rFonts w:cs="Arial"/>
                          <w:lang w:val="es-ES_tradnl"/>
                        </w:rPr>
                        <w:t>Departamento de Gestión y Producción de Recursos</w:t>
                      </w:r>
                    </w:p>
                    <w:p w14:paraId="047D2456" w14:textId="77777777" w:rsidR="00325387" w:rsidRPr="00680F4C" w:rsidRDefault="00325387" w:rsidP="00325387">
                      <w:pPr>
                        <w:pStyle w:val="Piedepgina"/>
                        <w:pBdr>
                          <w:top w:val="single" w:sz="4" w:space="1" w:color="auto"/>
                        </w:pBdr>
                        <w:tabs>
                          <w:tab w:val="left" w:pos="0"/>
                        </w:tabs>
                        <w:spacing w:before="0" w:line="360" w:lineRule="auto"/>
                        <w:jc w:val="center"/>
                        <w:rPr>
                          <w:rFonts w:cs="Arial"/>
                          <w:lang w:val="es-ES_tradnl"/>
                        </w:rPr>
                      </w:pPr>
                      <w:r w:rsidRPr="00680F4C">
                        <w:rPr>
                          <w:rFonts w:cs="Arial"/>
                          <w:lang w:val="es-ES_tradnl"/>
                        </w:rPr>
                        <w:t xml:space="preserve">Edificio Pablo Presbere (antiguo CENADI), San Francisco de Goicoechea, San José </w:t>
                      </w:r>
                    </w:p>
                    <w:p w14:paraId="4FE79B6F" w14:textId="77777777" w:rsidR="00325387" w:rsidRPr="00325387" w:rsidRDefault="00325387" w:rsidP="00325387">
                      <w:pPr>
                        <w:pStyle w:val="Piedepgina"/>
                        <w:pBdr>
                          <w:top w:val="single" w:sz="4" w:space="1" w:color="auto"/>
                        </w:pBdr>
                        <w:tabs>
                          <w:tab w:val="left" w:pos="0"/>
                        </w:tabs>
                        <w:spacing w:before="0" w:line="360" w:lineRule="auto"/>
                        <w:jc w:val="center"/>
                        <w:rPr>
                          <w:rFonts w:cs="Arial"/>
                          <w:lang w:val="es-ES_tradnl"/>
                        </w:rPr>
                      </w:pPr>
                      <w:r w:rsidRPr="00680F4C">
                        <w:rPr>
                          <w:rFonts w:cs="Arial"/>
                          <w:lang w:val="es-ES_tradnl"/>
                        </w:rPr>
                        <w:t>Teléfonos: 2257-89-75, 2255-35-25</w:t>
                      </w:r>
                    </w:p>
                  </w:txbxContent>
                </v:textbox>
                <w10:wrap anchorx="margin" anchory="margin"/>
              </v:shape>
            </w:pict>
          </mc:Fallback>
        </mc:AlternateContent>
      </w:r>
      <w:r w:rsidR="00291B73" w:rsidRPr="00F30690">
        <w:t>T</w:t>
      </w:r>
      <w:r>
        <w:t xml:space="preserve">ranscripción del video </w:t>
      </w:r>
      <w:r w:rsidR="00D27EFB">
        <w:rPr>
          <w:rFonts w:ascii="Segoe UI" w:eastAsia="Segoe UI" w:hAnsi="Segoe UI" w:cs="Segoe UI"/>
          <w:color w:val="323130"/>
        </w:rPr>
        <w:br/>
      </w:r>
      <w:r w:rsidR="00D27EFB">
        <w:t xml:space="preserve"> </w:t>
      </w:r>
      <w:r>
        <w:t>“T</w:t>
      </w:r>
      <w:r w:rsidR="00291B73" w:rsidRPr="00F30690">
        <w:t>exto accesible en correo electrónico</w:t>
      </w:r>
      <w:r>
        <w:t>”</w:t>
      </w:r>
    </w:p>
    <w:p w14:paraId="56305691" w14:textId="7F7350B8" w:rsidR="00291B73" w:rsidRDefault="00291B73" w:rsidP="00F30690">
      <w:pPr>
        <w:keepLines/>
      </w:pPr>
      <w:r>
        <w:rPr>
          <w:color w:val="323130"/>
        </w:rPr>
        <w:t xml:space="preserve">¡Hola!, le doy la bienvenida a este corto tutorial sobre las pautas básicas de accesibilidad de los textos de correo electrónico, específicamente en Outlook 365. </w:t>
      </w:r>
    </w:p>
    <w:p w14:paraId="1775D969" w14:textId="434F1710" w:rsidR="00291B73" w:rsidRDefault="00291B73" w:rsidP="00F30690">
      <w:pPr>
        <w:keepLines/>
      </w:pPr>
      <w:r>
        <w:rPr>
          <w:color w:val="323130"/>
        </w:rPr>
        <w:t xml:space="preserve">En primer lugar, se debe tener claro que los textos de correo electrónico tienen que cumplir con las mismas pautas de accesibilidad que otros tipos de texto, con el fin de que sean leídos y que puedan ser accedidos por la mayor cantidad posible de personas, independientemente de que tengan una condición de discapacidad o no. </w:t>
      </w:r>
    </w:p>
    <w:p w14:paraId="1F2257BB" w14:textId="520E3A7C" w:rsidR="00291B73" w:rsidRDefault="00291B73" w:rsidP="00F30690">
      <w:pPr>
        <w:keepLines/>
      </w:pPr>
      <w:r>
        <w:rPr>
          <w:color w:val="323130"/>
        </w:rPr>
        <w:t>En este caso, la primera recomendación es que, por medio del botón de configuración en la barra superior del correo electrónico, se dejen preestablecidas algunas características del texto que facilitarán esta tarea, ya que no habrá que estarle dando formato al texto cada vez que se abra un correo electrónico nuevo. En este caso, una vez que dimos clic en el botón de configuración, nos vamos a la pestaña de correo. En la pestaña de correo nos vamos al submenú de redactar y responder.</w:t>
      </w:r>
    </w:p>
    <w:p w14:paraId="038C5876" w14:textId="660114AB" w:rsidR="00291B73" w:rsidRDefault="00291B73" w:rsidP="00F30690">
      <w:pPr>
        <w:keepLines/>
      </w:pPr>
      <w:r>
        <w:rPr>
          <w:color w:val="323130"/>
        </w:rPr>
        <w:t>En redactar y responder vamos a acceder a varias características de los mensajes nuevos de correo electrónico, que nos van a permitir hacer los mensajes más accesibles. En este caso, las características específicas que vamos a modificar son el tipo de letra, la fuente o tipografía, que como sabemos, tiene que ser sin</w:t>
      </w:r>
      <w:r w:rsidR="0018011C">
        <w:rPr>
          <w:color w:val="323130"/>
        </w:rPr>
        <w:t xml:space="preserve"> S</w:t>
      </w:r>
      <w:r>
        <w:rPr>
          <w:color w:val="323130"/>
        </w:rPr>
        <w:t>erifas o sea, palo seco. Vamos a utilizar en este caso Century Gothic.</w:t>
      </w:r>
    </w:p>
    <w:p w14:paraId="3A2A4AD5" w14:textId="19F56CC5" w:rsidR="00291B73" w:rsidRDefault="00291B73" w:rsidP="00F30690">
      <w:pPr>
        <w:keepLines/>
      </w:pPr>
      <w:r>
        <w:rPr>
          <w:color w:val="323130"/>
        </w:rPr>
        <w:lastRenderedPageBreak/>
        <w:t>Y la otra información que tenemos es que, para que un texto sea accesible, debe ser de al menos 12 puntos, así que lo vamos a poner de 12 puntos y guardamos ya con estas características preestablecidas. Cuando abramos un correo nuevo, lo vamos a tener con nuestra fuente accesible tanto por la tipografía como por el tamaño propiamente de la fuente.</w:t>
      </w:r>
    </w:p>
    <w:p w14:paraId="0385AE6A" w14:textId="7C8D7E9E" w:rsidR="00291B73" w:rsidRDefault="00291B73" w:rsidP="00F30690">
      <w:pPr>
        <w:keepLines/>
      </w:pPr>
      <w:r>
        <w:rPr>
          <w:color w:val="323130"/>
        </w:rPr>
        <w:t>Otras características de accesibilidad tienen que ver con el interlineado. Para darle un interlineado correcto marcamos el texto, nos vamos al menú de mensaje, en la pestaña de mensaje y se nos va a desplegar una barra de herramientas. En esa barra de herramientas tenemos la de texto básico.</w:t>
      </w:r>
    </w:p>
    <w:p w14:paraId="3A80D49A" w14:textId="18569719" w:rsidR="00291B73" w:rsidRDefault="00291B73" w:rsidP="00F30690">
      <w:pPr>
        <w:keepLines/>
      </w:pPr>
      <w:r>
        <w:rPr>
          <w:color w:val="323130"/>
        </w:rPr>
        <w:t>Y ahí nos vamos a encontrar este símbolo. Este icono, que es de un texto con una flecha que apunta hacia arriba y otra que apunta hacia abajo. Lo desplegamos al darle clic y seleccionamos que el espaciado entre líneas sea de 1.5. Con esto ya tenemos la otra característica, nos vamos al mismo botón con el que definimos el interlineado.</w:t>
      </w:r>
    </w:p>
    <w:p w14:paraId="4DF3BDAA" w14:textId="77777777" w:rsidR="0018011C" w:rsidRDefault="00291B73" w:rsidP="00F30690">
      <w:pPr>
        <w:keepLines/>
        <w:rPr>
          <w:color w:val="323130"/>
        </w:rPr>
      </w:pPr>
      <w:r>
        <w:rPr>
          <w:color w:val="323130"/>
        </w:rPr>
        <w:t>La oprimimos de nuevo y al final tenemos las opciones de agregar un espacio antes o después del párrafo. Seleccionamos cualquiera de las dos opciones y ahora podemos diferenciar claramente dónde empieza un párrafo y donde termina el siguiente. Estas serían las características que debe tener un texto de correo electrónico para ser accesible y espero que esta información le sea de ayuda.</w:t>
      </w:r>
    </w:p>
    <w:p w14:paraId="6A87809A" w14:textId="26ADB4B5" w:rsidR="00B01362" w:rsidRDefault="00D35D9C" w:rsidP="00F30690">
      <w:pPr>
        <w:keepLines/>
        <w:rPr>
          <w:color w:val="323130"/>
        </w:rPr>
      </w:pPr>
      <w:r w:rsidRPr="00D35D9C">
        <w:rPr>
          <w:color w:val="323130"/>
        </w:rPr>
        <w:t>¡Si es accesible para las personas con discapacidad, es accesible para todas las personas!</w:t>
      </w:r>
    </w:p>
    <w:p w14:paraId="454E247E" w14:textId="270DA36B" w:rsidR="00D35D9C" w:rsidRDefault="00D35D9C" w:rsidP="00D35D9C">
      <w:pPr>
        <w:keepLines/>
        <w:rPr>
          <w:color w:val="323130"/>
        </w:rPr>
      </w:pPr>
      <w:r w:rsidRPr="00D35D9C">
        <w:rPr>
          <w:color w:val="323130"/>
        </w:rPr>
        <w:t>Elaborado por Sonia Hernández González</w:t>
      </w:r>
    </w:p>
    <w:p w14:paraId="156C563C" w14:textId="5543ED3E" w:rsidR="00D35D9C" w:rsidRDefault="00D35D9C" w:rsidP="00D35D9C">
      <w:pPr>
        <w:keepLines/>
        <w:rPr>
          <w:color w:val="323130"/>
        </w:rPr>
      </w:pPr>
      <w:r w:rsidRPr="00D35D9C">
        <w:rPr>
          <w:color w:val="323130"/>
        </w:rPr>
        <w:t>Locución con inteligencia artificial de Narakeet.com</w:t>
      </w:r>
    </w:p>
    <w:p w14:paraId="3DD6EEBB" w14:textId="42135946" w:rsidR="00D35D9C" w:rsidRDefault="00D35D9C" w:rsidP="00D35D9C">
      <w:pPr>
        <w:keepLines/>
        <w:rPr>
          <w:color w:val="323130"/>
        </w:rPr>
      </w:pPr>
      <w:r w:rsidRPr="00D35D9C">
        <w:rPr>
          <w:color w:val="323130"/>
        </w:rPr>
        <w:t>Música con inteligencia artificial Loudly.com</w:t>
      </w:r>
    </w:p>
    <w:p w14:paraId="6866265C" w14:textId="3E10ECE2" w:rsidR="00D35D9C" w:rsidRDefault="00D35D9C" w:rsidP="00D35D9C">
      <w:pPr>
        <w:keepLines/>
        <w:rPr>
          <w:color w:val="323130"/>
        </w:rPr>
      </w:pPr>
      <w:r>
        <w:rPr>
          <w:color w:val="323130"/>
        </w:rPr>
        <w:t>Ministerio de Educación Pública de Costa Rica, marzo de 2025</w:t>
      </w:r>
    </w:p>
    <w:p w14:paraId="06AB4105" w14:textId="2FFD68F5" w:rsidR="00D27EFB" w:rsidRDefault="00D27EFB" w:rsidP="00F30690">
      <w:pPr>
        <w:keepLines/>
        <w:rPr>
          <w:color w:val="323130"/>
        </w:rPr>
      </w:pPr>
      <w:r>
        <w:rPr>
          <w:color w:val="323130"/>
        </w:rPr>
        <w:t xml:space="preserve">Fin del </w:t>
      </w:r>
      <w:r w:rsidR="00805207">
        <w:rPr>
          <w:color w:val="323130"/>
        </w:rPr>
        <w:t>v</w:t>
      </w:r>
      <w:r>
        <w:rPr>
          <w:color w:val="323130"/>
        </w:rPr>
        <w:t>ideo</w:t>
      </w:r>
      <w:r w:rsidR="00805207">
        <w:rPr>
          <w:color w:val="323130"/>
        </w:rPr>
        <w:t>.</w:t>
      </w:r>
    </w:p>
    <w:sectPr w:rsidR="00D27EFB" w:rsidSect="00325387">
      <w:headerReference w:type="default" r:id="rId12"/>
      <w:footerReference w:type="default" r:id="rId13"/>
      <w:pgSz w:w="12240" w:h="15840"/>
      <w:pgMar w:top="1560"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C46B" w14:textId="77777777" w:rsidR="00383683" w:rsidRPr="00752D17" w:rsidRDefault="00383683" w:rsidP="006526DF">
      <w:pPr>
        <w:spacing w:after="0" w:line="240" w:lineRule="auto"/>
      </w:pPr>
      <w:r w:rsidRPr="00752D17">
        <w:separator/>
      </w:r>
    </w:p>
  </w:endnote>
  <w:endnote w:type="continuationSeparator" w:id="0">
    <w:p w14:paraId="175BF398" w14:textId="77777777" w:rsidR="00383683" w:rsidRPr="00752D17" w:rsidRDefault="00383683" w:rsidP="006526DF">
      <w:pPr>
        <w:spacing w:after="0" w:line="240" w:lineRule="auto"/>
      </w:pPr>
      <w:r w:rsidRPr="0075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ndersonSansW00-BasicSmBd">
    <w:panose1 w:val="02000505030000020004"/>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ndersonSansW00-BasicBold">
    <w:panose1 w:val="02000505030000020004"/>
    <w:charset w:val="00"/>
    <w:family w:val="auto"/>
    <w:pitch w:val="variable"/>
    <w:sig w:usb0="A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B6BA" w14:textId="77777777" w:rsidR="006526DF" w:rsidRPr="00325387" w:rsidRDefault="00325387" w:rsidP="00325387">
    <w:pPr>
      <w:pStyle w:val="Piedepgina"/>
      <w:spacing w:before="0" w:line="360" w:lineRule="auto"/>
      <w:rPr>
        <w:rFonts w:ascii="Verdana" w:hAnsi="Verdana" w:cstheme="minorHAnsi"/>
        <w:color w:val="0563C1" w:themeColor="hyperlink"/>
        <w:u w:val="single"/>
        <w:lang w:val="es-ES"/>
      </w:rPr>
    </w:pPr>
    <w:r>
      <w:rPr>
        <w:noProof/>
      </w:rPr>
      <w:drawing>
        <wp:anchor distT="0" distB="0" distL="114300" distR="114300" simplePos="0" relativeHeight="251660288" behindDoc="1" locked="0" layoutInCell="1" allowOverlap="1" wp14:anchorId="32D75AB6" wp14:editId="0ABFD136">
          <wp:simplePos x="0" y="0"/>
          <wp:positionH relativeFrom="column">
            <wp:posOffset>-246380</wp:posOffset>
          </wp:positionH>
          <wp:positionV relativeFrom="bottomMargin">
            <wp:posOffset>28270</wp:posOffset>
          </wp:positionV>
          <wp:extent cx="6431280" cy="840740"/>
          <wp:effectExtent l="0" t="0" r="7620" b="0"/>
          <wp:wrapNone/>
          <wp:docPr id="1409758874"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58874" name="Imagen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31280" cy="8407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30F3F" w14:textId="77777777" w:rsidR="00383683" w:rsidRPr="00752D17" w:rsidRDefault="00383683" w:rsidP="006526DF">
      <w:pPr>
        <w:spacing w:after="0" w:line="240" w:lineRule="auto"/>
      </w:pPr>
      <w:r w:rsidRPr="00752D17">
        <w:separator/>
      </w:r>
    </w:p>
  </w:footnote>
  <w:footnote w:type="continuationSeparator" w:id="0">
    <w:p w14:paraId="1CD67024" w14:textId="77777777" w:rsidR="00383683" w:rsidRPr="00752D17" w:rsidRDefault="00383683" w:rsidP="006526DF">
      <w:pPr>
        <w:spacing w:after="0" w:line="240" w:lineRule="auto"/>
      </w:pPr>
      <w:r w:rsidRPr="00752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35D3" w14:textId="77777777" w:rsidR="00325387" w:rsidRDefault="00325387">
    <w:pPr>
      <w:pStyle w:val="Encabezado"/>
    </w:pPr>
    <w:r>
      <w:rPr>
        <w:noProof/>
      </w:rPr>
      <w:drawing>
        <wp:anchor distT="0" distB="0" distL="114300" distR="114300" simplePos="0" relativeHeight="251659264" behindDoc="0" locked="0" layoutInCell="1" allowOverlap="1" wp14:anchorId="1E33B21F" wp14:editId="404504D6">
          <wp:simplePos x="0" y="0"/>
          <wp:positionH relativeFrom="margin">
            <wp:align>center</wp:align>
          </wp:positionH>
          <wp:positionV relativeFrom="page">
            <wp:align>top</wp:align>
          </wp:positionV>
          <wp:extent cx="7278370" cy="732790"/>
          <wp:effectExtent l="0" t="0" r="0" b="0"/>
          <wp:wrapNone/>
          <wp:docPr id="128874714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747143" name="Imagen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8370" cy="7327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56A95"/>
    <w:multiLevelType w:val="hybridMultilevel"/>
    <w:tmpl w:val="52E820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409303CB"/>
    <w:multiLevelType w:val="hybridMultilevel"/>
    <w:tmpl w:val="69C6503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0907863">
    <w:abstractNumId w:val="0"/>
  </w:num>
  <w:num w:numId="2" w16cid:durableId="154419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73"/>
    <w:rsid w:val="000117F0"/>
    <w:rsid w:val="00057B1F"/>
    <w:rsid w:val="00066FF4"/>
    <w:rsid w:val="00131446"/>
    <w:rsid w:val="0018011C"/>
    <w:rsid w:val="00192FED"/>
    <w:rsid w:val="0019737D"/>
    <w:rsid w:val="001C3CEA"/>
    <w:rsid w:val="001F2E14"/>
    <w:rsid w:val="00212992"/>
    <w:rsid w:val="00227026"/>
    <w:rsid w:val="00272776"/>
    <w:rsid w:val="00287527"/>
    <w:rsid w:val="00291B73"/>
    <w:rsid w:val="002921EB"/>
    <w:rsid w:val="002B44C7"/>
    <w:rsid w:val="002F44A7"/>
    <w:rsid w:val="003122EE"/>
    <w:rsid w:val="00325387"/>
    <w:rsid w:val="0033157E"/>
    <w:rsid w:val="00346AD5"/>
    <w:rsid w:val="00357CF4"/>
    <w:rsid w:val="00383683"/>
    <w:rsid w:val="00396A17"/>
    <w:rsid w:val="003A26B6"/>
    <w:rsid w:val="003E2294"/>
    <w:rsid w:val="00400298"/>
    <w:rsid w:val="00430816"/>
    <w:rsid w:val="00433E38"/>
    <w:rsid w:val="005041A2"/>
    <w:rsid w:val="00554654"/>
    <w:rsid w:val="00564072"/>
    <w:rsid w:val="0059436D"/>
    <w:rsid w:val="005A1875"/>
    <w:rsid w:val="005A60DF"/>
    <w:rsid w:val="005B2A6C"/>
    <w:rsid w:val="005B7054"/>
    <w:rsid w:val="005D354B"/>
    <w:rsid w:val="005D420E"/>
    <w:rsid w:val="005E599F"/>
    <w:rsid w:val="005F3F87"/>
    <w:rsid w:val="00637196"/>
    <w:rsid w:val="00642B74"/>
    <w:rsid w:val="006526DF"/>
    <w:rsid w:val="006A2389"/>
    <w:rsid w:val="006A29E0"/>
    <w:rsid w:val="007352A4"/>
    <w:rsid w:val="00752D17"/>
    <w:rsid w:val="00754DF4"/>
    <w:rsid w:val="007718E6"/>
    <w:rsid w:val="007B2E24"/>
    <w:rsid w:val="007E0860"/>
    <w:rsid w:val="007E79B8"/>
    <w:rsid w:val="007F064B"/>
    <w:rsid w:val="008001E3"/>
    <w:rsid w:val="0080292F"/>
    <w:rsid w:val="00805207"/>
    <w:rsid w:val="00825B7E"/>
    <w:rsid w:val="008467DF"/>
    <w:rsid w:val="008E548C"/>
    <w:rsid w:val="0096283B"/>
    <w:rsid w:val="00993D75"/>
    <w:rsid w:val="009B1C75"/>
    <w:rsid w:val="009D7377"/>
    <w:rsid w:val="009F4C98"/>
    <w:rsid w:val="00A20A66"/>
    <w:rsid w:val="00A24F65"/>
    <w:rsid w:val="00A2544C"/>
    <w:rsid w:val="00A75284"/>
    <w:rsid w:val="00A77A35"/>
    <w:rsid w:val="00A93766"/>
    <w:rsid w:val="00AA0984"/>
    <w:rsid w:val="00AE049E"/>
    <w:rsid w:val="00B01362"/>
    <w:rsid w:val="00B2742C"/>
    <w:rsid w:val="00B74F80"/>
    <w:rsid w:val="00B80F73"/>
    <w:rsid w:val="00B953FB"/>
    <w:rsid w:val="00B959AA"/>
    <w:rsid w:val="00BB1C40"/>
    <w:rsid w:val="00BB3394"/>
    <w:rsid w:val="00BC5A30"/>
    <w:rsid w:val="00BC5BA4"/>
    <w:rsid w:val="00BE71CD"/>
    <w:rsid w:val="00C21055"/>
    <w:rsid w:val="00C653A3"/>
    <w:rsid w:val="00C6620D"/>
    <w:rsid w:val="00C95564"/>
    <w:rsid w:val="00CA7973"/>
    <w:rsid w:val="00CB2ACD"/>
    <w:rsid w:val="00CB4023"/>
    <w:rsid w:val="00CB791C"/>
    <w:rsid w:val="00D27EFB"/>
    <w:rsid w:val="00D27F4A"/>
    <w:rsid w:val="00D35D9C"/>
    <w:rsid w:val="00D45F68"/>
    <w:rsid w:val="00DC4DBD"/>
    <w:rsid w:val="00DD36DF"/>
    <w:rsid w:val="00DF46AE"/>
    <w:rsid w:val="00E0719B"/>
    <w:rsid w:val="00E148B8"/>
    <w:rsid w:val="00E51821"/>
    <w:rsid w:val="00EC202F"/>
    <w:rsid w:val="00EF03AE"/>
    <w:rsid w:val="00EF4C1E"/>
    <w:rsid w:val="00F100F3"/>
    <w:rsid w:val="00F13917"/>
    <w:rsid w:val="00F30690"/>
    <w:rsid w:val="00FE1D1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B2EA5"/>
  <w15:chartTrackingRefBased/>
  <w15:docId w15:val="{E19BB50D-91EE-41F7-9C27-6E86F6B3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before="24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14"/>
    <w:rPr>
      <w:rFonts w:ascii="Century Gothic" w:hAnsi="Century Gothic"/>
    </w:rPr>
  </w:style>
  <w:style w:type="paragraph" w:styleId="Ttulo1">
    <w:name w:val="heading 1"/>
    <w:basedOn w:val="Normal"/>
    <w:next w:val="Normal"/>
    <w:link w:val="Ttulo1Car"/>
    <w:autoRedefine/>
    <w:uiPriority w:val="9"/>
    <w:qFormat/>
    <w:rsid w:val="00F30690"/>
    <w:pPr>
      <w:keepNext/>
      <w:keepLines/>
      <w:spacing w:before="840" w:after="240"/>
      <w:jc w:val="center"/>
      <w:outlineLvl w:val="0"/>
    </w:pPr>
    <w:rPr>
      <w:rFonts w:ascii="HendersonSansW00-BasicSmBd" w:eastAsiaTheme="majorEastAsia" w:hAnsi="HendersonSansW00-BasicSmBd" w:cstheme="majorBidi"/>
      <w:color w:val="192952"/>
      <w:sz w:val="28"/>
      <w:szCs w:val="28"/>
      <w:lang w:val="es-ES"/>
    </w:rPr>
  </w:style>
  <w:style w:type="paragraph" w:styleId="Ttulo2">
    <w:name w:val="heading 2"/>
    <w:basedOn w:val="Normal"/>
    <w:next w:val="Normal"/>
    <w:link w:val="Ttulo2Car"/>
    <w:autoRedefine/>
    <w:uiPriority w:val="9"/>
    <w:unhideWhenUsed/>
    <w:qFormat/>
    <w:rsid w:val="00325387"/>
    <w:pPr>
      <w:keepNext/>
      <w:keepLines/>
      <w:outlineLvl w:val="1"/>
    </w:pPr>
    <w:rPr>
      <w:rFonts w:ascii="HendersonSansW00-BasicSmBd" w:eastAsiaTheme="majorEastAsia" w:hAnsi="HendersonSansW00-BasicSmBd" w:cstheme="majorBidi"/>
      <w:color w:val="2F5496" w:themeColor="accent1" w:themeShade="BF"/>
      <w:sz w:val="28"/>
      <w:szCs w:val="26"/>
    </w:rPr>
  </w:style>
  <w:style w:type="paragraph" w:styleId="Ttulo3">
    <w:name w:val="heading 3"/>
    <w:basedOn w:val="Normal"/>
    <w:next w:val="Normal"/>
    <w:link w:val="Ttulo3Car"/>
    <w:uiPriority w:val="9"/>
    <w:semiHidden/>
    <w:unhideWhenUsed/>
    <w:qFormat/>
    <w:rsid w:val="00325387"/>
    <w:pPr>
      <w:keepNext/>
      <w:keepLines/>
      <w:outlineLvl w:val="2"/>
    </w:pPr>
    <w:rPr>
      <w:rFonts w:asciiTheme="majorHAnsi" w:eastAsiaTheme="majorEastAsia" w:hAnsiTheme="majorHAnsi" w:cstheme="majorBidi"/>
      <w:b/>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autoRedefine/>
    <w:uiPriority w:val="99"/>
    <w:unhideWhenUsed/>
    <w:rsid w:val="00A93766"/>
    <w:pPr>
      <w:tabs>
        <w:tab w:val="center" w:pos="4419"/>
        <w:tab w:val="right" w:pos="8838"/>
      </w:tabs>
      <w:spacing w:before="120"/>
    </w:pPr>
    <w:rPr>
      <w:rFonts w:ascii="HendersonSansW00-BasicSmBd" w:hAnsi="HendersonSansW00-BasicSmBd"/>
    </w:rPr>
  </w:style>
  <w:style w:type="character" w:customStyle="1" w:styleId="EncabezadoCar">
    <w:name w:val="Encabezado Car"/>
    <w:basedOn w:val="Fuentedeprrafopredeter"/>
    <w:link w:val="Encabezado"/>
    <w:uiPriority w:val="99"/>
    <w:rsid w:val="00A93766"/>
    <w:rPr>
      <w:rFonts w:ascii="HendersonSansW00-BasicSmBd" w:hAnsi="HendersonSansW00-BasicSmBd"/>
    </w:rPr>
  </w:style>
  <w:style w:type="paragraph" w:styleId="Piedepgina">
    <w:name w:val="footer"/>
    <w:basedOn w:val="Normal"/>
    <w:link w:val="PiedepginaCar"/>
    <w:uiPriority w:val="99"/>
    <w:unhideWhenUsed/>
    <w:rsid w:val="00652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6DF"/>
  </w:style>
  <w:style w:type="character" w:styleId="Hipervnculo">
    <w:name w:val="Hyperlink"/>
    <w:basedOn w:val="Fuentedeprrafopredeter"/>
    <w:uiPriority w:val="99"/>
    <w:unhideWhenUsed/>
    <w:qFormat/>
    <w:rsid w:val="00A93766"/>
    <w:rPr>
      <w:rFonts w:ascii="Century Gothic" w:hAnsi="Century Gothic"/>
      <w:color w:val="0563C1" w:themeColor="hyperlink"/>
      <w:sz w:val="24"/>
      <w:u w:val="single"/>
    </w:rPr>
  </w:style>
  <w:style w:type="paragraph" w:styleId="Subttulo">
    <w:name w:val="Subtitle"/>
    <w:basedOn w:val="Normal"/>
    <w:next w:val="Normal"/>
    <w:link w:val="SubttuloCar"/>
    <w:autoRedefine/>
    <w:uiPriority w:val="11"/>
    <w:qFormat/>
    <w:rsid w:val="007F064B"/>
    <w:pPr>
      <w:numPr>
        <w:ilvl w:val="1"/>
      </w:numPr>
      <w:spacing w:after="160"/>
    </w:pPr>
    <w:rPr>
      <w:rFonts w:eastAsiaTheme="minorEastAsia"/>
      <w:b/>
      <w:color w:val="192952"/>
      <w:spacing w:val="15"/>
      <w:u w:val="single"/>
    </w:rPr>
  </w:style>
  <w:style w:type="character" w:customStyle="1" w:styleId="SubttuloCar">
    <w:name w:val="Subtítulo Car"/>
    <w:basedOn w:val="Fuentedeprrafopredeter"/>
    <w:link w:val="Subttulo"/>
    <w:uiPriority w:val="11"/>
    <w:rsid w:val="007F064B"/>
    <w:rPr>
      <w:rFonts w:ascii="Century Gothic" w:eastAsiaTheme="minorEastAsia" w:hAnsi="Century Gothic"/>
      <w:b/>
      <w:color w:val="192952"/>
      <w:spacing w:val="15"/>
      <w:u w:val="single"/>
    </w:rPr>
  </w:style>
  <w:style w:type="paragraph" w:styleId="Prrafodelista">
    <w:name w:val="List Paragraph"/>
    <w:basedOn w:val="Normal"/>
    <w:autoRedefine/>
    <w:uiPriority w:val="34"/>
    <w:qFormat/>
    <w:rsid w:val="007F064B"/>
    <w:pPr>
      <w:ind w:left="720"/>
    </w:pPr>
  </w:style>
  <w:style w:type="paragraph" w:styleId="Ttulo">
    <w:name w:val="Title"/>
    <w:basedOn w:val="Normal"/>
    <w:next w:val="Normal"/>
    <w:link w:val="TtuloCar"/>
    <w:autoRedefine/>
    <w:uiPriority w:val="10"/>
    <w:qFormat/>
    <w:rsid w:val="001F2E14"/>
    <w:pPr>
      <w:spacing w:after="360"/>
      <w:jc w:val="center"/>
    </w:pPr>
    <w:rPr>
      <w:rFonts w:ascii="HendersonSansW00-BasicBold" w:eastAsiaTheme="majorEastAsia" w:hAnsi="HendersonSansW00-BasicBold" w:cstheme="majorBidi"/>
      <w:color w:val="192952"/>
      <w:spacing w:val="-10"/>
      <w:kern w:val="28"/>
      <w:sz w:val="36"/>
      <w:szCs w:val="56"/>
    </w:rPr>
  </w:style>
  <w:style w:type="character" w:customStyle="1" w:styleId="TtuloCar">
    <w:name w:val="Título Car"/>
    <w:basedOn w:val="Fuentedeprrafopredeter"/>
    <w:link w:val="Ttulo"/>
    <w:uiPriority w:val="10"/>
    <w:rsid w:val="001F2E14"/>
    <w:rPr>
      <w:rFonts w:ascii="HendersonSansW00-BasicBold" w:eastAsiaTheme="majorEastAsia" w:hAnsi="HendersonSansW00-BasicBold" w:cstheme="majorBidi"/>
      <w:color w:val="192952"/>
      <w:spacing w:val="-10"/>
      <w:kern w:val="28"/>
      <w:sz w:val="36"/>
      <w:szCs w:val="56"/>
    </w:rPr>
  </w:style>
  <w:style w:type="character" w:customStyle="1" w:styleId="Ttulo1Car">
    <w:name w:val="Título 1 Car"/>
    <w:basedOn w:val="Fuentedeprrafopredeter"/>
    <w:link w:val="Ttulo1"/>
    <w:uiPriority w:val="9"/>
    <w:rsid w:val="00F30690"/>
    <w:rPr>
      <w:rFonts w:ascii="HendersonSansW00-BasicSmBd" w:eastAsiaTheme="majorEastAsia" w:hAnsi="HendersonSansW00-BasicSmBd" w:cstheme="majorBidi"/>
      <w:color w:val="192952"/>
      <w:sz w:val="28"/>
      <w:szCs w:val="28"/>
      <w:lang w:val="es-ES"/>
    </w:rPr>
  </w:style>
  <w:style w:type="character" w:customStyle="1" w:styleId="Ttulo2Car">
    <w:name w:val="Título 2 Car"/>
    <w:basedOn w:val="Fuentedeprrafopredeter"/>
    <w:link w:val="Ttulo2"/>
    <w:uiPriority w:val="9"/>
    <w:rsid w:val="00325387"/>
    <w:rPr>
      <w:rFonts w:ascii="HendersonSansW00-BasicSmBd" w:eastAsiaTheme="majorEastAsia" w:hAnsi="HendersonSansW00-BasicSmBd" w:cstheme="majorBidi"/>
      <w:color w:val="2F5496" w:themeColor="accent1" w:themeShade="BF"/>
      <w:sz w:val="28"/>
      <w:szCs w:val="26"/>
    </w:rPr>
  </w:style>
  <w:style w:type="paragraph" w:styleId="Sinespaciado">
    <w:name w:val="No Spacing"/>
    <w:uiPriority w:val="1"/>
    <w:rsid w:val="005E599F"/>
    <w:pPr>
      <w:spacing w:after="0" w:line="240" w:lineRule="auto"/>
    </w:pPr>
    <w:rPr>
      <w:rFonts w:ascii="Century Gothic" w:hAnsi="Century Gothic"/>
      <w:kern w:val="0"/>
      <w14:ligatures w14:val="none"/>
    </w:rPr>
  </w:style>
  <w:style w:type="character" w:styleId="nfasissutil">
    <w:name w:val="Subtle Emphasis"/>
    <w:basedOn w:val="Fuentedeprrafopredeter"/>
    <w:uiPriority w:val="19"/>
    <w:qFormat/>
    <w:rsid w:val="00C653A3"/>
    <w:rPr>
      <w:rFonts w:ascii="Century Gothic" w:hAnsi="Century Gothic"/>
      <w:i w:val="0"/>
      <w:iCs/>
      <w:color w:val="0070C0"/>
      <w:sz w:val="24"/>
    </w:rPr>
  </w:style>
  <w:style w:type="character" w:styleId="nfasis">
    <w:name w:val="Emphasis"/>
    <w:basedOn w:val="Fuentedeprrafopredeter"/>
    <w:uiPriority w:val="20"/>
    <w:qFormat/>
    <w:rsid w:val="00C653A3"/>
    <w:rPr>
      <w:rFonts w:ascii="Century Gothic" w:hAnsi="Century Gothic"/>
      <w:i w:val="0"/>
      <w:iCs/>
      <w:sz w:val="26"/>
      <w:u w:val="single"/>
    </w:rPr>
  </w:style>
  <w:style w:type="character" w:styleId="nfasisintenso">
    <w:name w:val="Intense Emphasis"/>
    <w:basedOn w:val="Fuentedeprrafopredeter"/>
    <w:uiPriority w:val="21"/>
    <w:rsid w:val="00C653A3"/>
    <w:rPr>
      <w:rFonts w:ascii="Century Gothic" w:hAnsi="Century Gothic"/>
      <w:b w:val="0"/>
      <w:i/>
      <w:iCs/>
      <w:color w:val="4472C4" w:themeColor="accent1"/>
      <w:sz w:val="24"/>
      <w:u w:val="single"/>
    </w:rPr>
  </w:style>
  <w:style w:type="character" w:styleId="Textoennegrita">
    <w:name w:val="Strong"/>
    <w:basedOn w:val="Fuentedeprrafopredeter"/>
    <w:uiPriority w:val="22"/>
    <w:rsid w:val="00C653A3"/>
    <w:rPr>
      <w:rFonts w:ascii="Century Gothic" w:hAnsi="Century Gothic"/>
      <w:b/>
      <w:bCs/>
      <w:color w:val="auto"/>
      <w:sz w:val="24"/>
    </w:rPr>
  </w:style>
  <w:style w:type="paragraph" w:styleId="Cita">
    <w:name w:val="Quote"/>
    <w:basedOn w:val="Normal"/>
    <w:next w:val="Normal"/>
    <w:link w:val="CitaCar"/>
    <w:autoRedefine/>
    <w:uiPriority w:val="29"/>
    <w:qFormat/>
    <w:rsid w:val="007F064B"/>
    <w:pPr>
      <w:spacing w:before="360" w:after="360"/>
      <w:ind w:left="862" w:right="862"/>
      <w:jc w:val="center"/>
    </w:pPr>
    <w:rPr>
      <w:iCs/>
      <w:color w:val="404040" w:themeColor="text1" w:themeTint="BF"/>
    </w:rPr>
  </w:style>
  <w:style w:type="character" w:customStyle="1" w:styleId="CitaCar">
    <w:name w:val="Cita Car"/>
    <w:basedOn w:val="Fuentedeprrafopredeter"/>
    <w:link w:val="Cita"/>
    <w:uiPriority w:val="29"/>
    <w:rsid w:val="007F064B"/>
    <w:rPr>
      <w:rFonts w:ascii="Century Gothic" w:hAnsi="Century Gothic"/>
      <w:iCs/>
      <w:color w:val="404040" w:themeColor="text1" w:themeTint="BF"/>
    </w:rPr>
  </w:style>
  <w:style w:type="character" w:styleId="Referenciasutil">
    <w:name w:val="Subtle Reference"/>
    <w:basedOn w:val="Fuentedeprrafopredeter"/>
    <w:uiPriority w:val="31"/>
    <w:qFormat/>
    <w:rsid w:val="007F064B"/>
    <w:rPr>
      <w:rFonts w:ascii="Century Gothic" w:hAnsi="Century Gothic"/>
      <w:caps w:val="0"/>
      <w:smallCaps/>
      <w:color w:val="5A5A5A" w:themeColor="text1" w:themeTint="A5"/>
      <w:sz w:val="24"/>
    </w:rPr>
  </w:style>
  <w:style w:type="character" w:styleId="Referenciaintensa">
    <w:name w:val="Intense Reference"/>
    <w:basedOn w:val="Fuentedeprrafopredeter"/>
    <w:uiPriority w:val="32"/>
    <w:qFormat/>
    <w:rsid w:val="00A93766"/>
    <w:rPr>
      <w:rFonts w:ascii="Century Gothic" w:hAnsi="Century Gothic"/>
      <w:b/>
      <w:bCs/>
      <w:smallCaps/>
      <w:color w:val="4472C4" w:themeColor="accent1"/>
      <w:spacing w:val="5"/>
      <w:sz w:val="24"/>
    </w:rPr>
  </w:style>
  <w:style w:type="character" w:styleId="Ttulodellibro">
    <w:name w:val="Book Title"/>
    <w:basedOn w:val="Fuentedeprrafopredeter"/>
    <w:uiPriority w:val="33"/>
    <w:qFormat/>
    <w:rsid w:val="00A93766"/>
    <w:rPr>
      <w:rFonts w:ascii="HendersonSansW00-BasicBold" w:hAnsi="HendersonSansW00-BasicBold"/>
      <w:b/>
      <w:bCs/>
      <w:i w:val="0"/>
      <w:iCs/>
      <w:color w:val="192952"/>
      <w:spacing w:val="5"/>
      <w:sz w:val="52"/>
    </w:rPr>
  </w:style>
  <w:style w:type="character" w:customStyle="1" w:styleId="Ttulo3Car">
    <w:name w:val="Título 3 Car"/>
    <w:basedOn w:val="Fuentedeprrafopredeter"/>
    <w:link w:val="Ttulo3"/>
    <w:uiPriority w:val="9"/>
    <w:semiHidden/>
    <w:rsid w:val="00325387"/>
    <w:rPr>
      <w:rFonts w:asciiTheme="majorHAnsi" w:eastAsiaTheme="majorEastAsia" w:hAnsiTheme="majorHAnsi" w:cstheme="majorBidi"/>
      <w:b/>
      <w:color w:val="1F3763" w:themeColor="accent1" w:themeShade="7F"/>
    </w:rPr>
  </w:style>
  <w:style w:type="paragraph" w:styleId="Citadestacada">
    <w:name w:val="Intense Quote"/>
    <w:basedOn w:val="Normal"/>
    <w:next w:val="Normal"/>
    <w:link w:val="CitadestacadaCar"/>
    <w:uiPriority w:val="30"/>
    <w:qFormat/>
    <w:rsid w:val="007F064B"/>
    <w:pPr>
      <w:pBdr>
        <w:top w:val="single" w:sz="4" w:space="10" w:color="4472C4" w:themeColor="accent1"/>
        <w:bottom w:val="single" w:sz="4" w:space="10" w:color="4472C4" w:themeColor="accent1"/>
      </w:pBdr>
      <w:spacing w:before="360" w:after="360"/>
      <w:ind w:left="862" w:right="862"/>
      <w:jc w:val="center"/>
    </w:pPr>
    <w:rPr>
      <w:iCs/>
      <w:color w:val="4472C4" w:themeColor="accent1"/>
    </w:rPr>
  </w:style>
  <w:style w:type="character" w:customStyle="1" w:styleId="CitadestacadaCar">
    <w:name w:val="Cita destacada Car"/>
    <w:basedOn w:val="Fuentedeprrafopredeter"/>
    <w:link w:val="Citadestacada"/>
    <w:uiPriority w:val="30"/>
    <w:rsid w:val="007F064B"/>
    <w:rPr>
      <w:rFonts w:ascii="Century Gothic" w:hAnsi="Century Gothic"/>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27084">
      <w:bodyDiv w:val="1"/>
      <w:marLeft w:val="0"/>
      <w:marRight w:val="0"/>
      <w:marTop w:val="0"/>
      <w:marBottom w:val="0"/>
      <w:divBdr>
        <w:top w:val="none" w:sz="0" w:space="0" w:color="auto"/>
        <w:left w:val="none" w:sz="0" w:space="0" w:color="auto"/>
        <w:bottom w:val="none" w:sz="0" w:space="0" w:color="auto"/>
        <w:right w:val="none" w:sz="0" w:space="0" w:color="auto"/>
      </w:divBdr>
      <w:divsChild>
        <w:div w:id="832143229">
          <w:marLeft w:val="0"/>
          <w:marRight w:val="0"/>
          <w:marTop w:val="0"/>
          <w:marBottom w:val="0"/>
          <w:divBdr>
            <w:top w:val="none" w:sz="0" w:space="0" w:color="auto"/>
            <w:left w:val="none" w:sz="0" w:space="0" w:color="auto"/>
            <w:bottom w:val="none" w:sz="0" w:space="0" w:color="auto"/>
            <w:right w:val="none" w:sz="0" w:space="0" w:color="auto"/>
          </w:divBdr>
          <w:divsChild>
            <w:div w:id="17441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18066">
      <w:bodyDiv w:val="1"/>
      <w:marLeft w:val="0"/>
      <w:marRight w:val="0"/>
      <w:marTop w:val="0"/>
      <w:marBottom w:val="0"/>
      <w:divBdr>
        <w:top w:val="none" w:sz="0" w:space="0" w:color="auto"/>
        <w:left w:val="none" w:sz="0" w:space="0" w:color="auto"/>
        <w:bottom w:val="none" w:sz="0" w:space="0" w:color="auto"/>
        <w:right w:val="none" w:sz="0" w:space="0" w:color="auto"/>
      </w:divBdr>
    </w:div>
    <w:div w:id="561866575">
      <w:bodyDiv w:val="1"/>
      <w:marLeft w:val="0"/>
      <w:marRight w:val="0"/>
      <w:marTop w:val="0"/>
      <w:marBottom w:val="0"/>
      <w:divBdr>
        <w:top w:val="none" w:sz="0" w:space="0" w:color="auto"/>
        <w:left w:val="none" w:sz="0" w:space="0" w:color="auto"/>
        <w:bottom w:val="none" w:sz="0" w:space="0" w:color="auto"/>
        <w:right w:val="none" w:sz="0" w:space="0" w:color="auto"/>
      </w:divBdr>
    </w:div>
    <w:div w:id="894970673">
      <w:bodyDiv w:val="1"/>
      <w:marLeft w:val="0"/>
      <w:marRight w:val="0"/>
      <w:marTop w:val="0"/>
      <w:marBottom w:val="0"/>
      <w:divBdr>
        <w:top w:val="none" w:sz="0" w:space="0" w:color="auto"/>
        <w:left w:val="none" w:sz="0" w:space="0" w:color="auto"/>
        <w:bottom w:val="none" w:sz="0" w:space="0" w:color="auto"/>
        <w:right w:val="none" w:sz="0" w:space="0" w:color="auto"/>
      </w:divBdr>
      <w:divsChild>
        <w:div w:id="1496143412">
          <w:marLeft w:val="0"/>
          <w:marRight w:val="0"/>
          <w:marTop w:val="0"/>
          <w:marBottom w:val="0"/>
          <w:divBdr>
            <w:top w:val="none" w:sz="0" w:space="0" w:color="auto"/>
            <w:left w:val="none" w:sz="0" w:space="0" w:color="auto"/>
            <w:bottom w:val="none" w:sz="0" w:space="0" w:color="auto"/>
            <w:right w:val="none" w:sz="0" w:space="0" w:color="auto"/>
          </w:divBdr>
          <w:divsChild>
            <w:div w:id="8948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88808">
      <w:bodyDiv w:val="1"/>
      <w:marLeft w:val="0"/>
      <w:marRight w:val="0"/>
      <w:marTop w:val="0"/>
      <w:marBottom w:val="0"/>
      <w:divBdr>
        <w:top w:val="none" w:sz="0" w:space="0" w:color="auto"/>
        <w:left w:val="none" w:sz="0" w:space="0" w:color="auto"/>
        <w:bottom w:val="none" w:sz="0" w:space="0" w:color="auto"/>
        <w:right w:val="none" w:sz="0" w:space="0" w:color="auto"/>
      </w:divBdr>
      <w:divsChild>
        <w:div w:id="1864588623">
          <w:marLeft w:val="0"/>
          <w:marRight w:val="0"/>
          <w:marTop w:val="0"/>
          <w:marBottom w:val="0"/>
          <w:divBdr>
            <w:top w:val="none" w:sz="0" w:space="0" w:color="auto"/>
            <w:left w:val="none" w:sz="0" w:space="0" w:color="auto"/>
            <w:bottom w:val="none" w:sz="0" w:space="0" w:color="auto"/>
            <w:right w:val="none" w:sz="0" w:space="0" w:color="auto"/>
          </w:divBdr>
          <w:divsChild>
            <w:div w:id="19759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3615">
      <w:bodyDiv w:val="1"/>
      <w:marLeft w:val="0"/>
      <w:marRight w:val="0"/>
      <w:marTop w:val="0"/>
      <w:marBottom w:val="0"/>
      <w:divBdr>
        <w:top w:val="none" w:sz="0" w:space="0" w:color="auto"/>
        <w:left w:val="none" w:sz="0" w:space="0" w:color="auto"/>
        <w:bottom w:val="none" w:sz="0" w:space="0" w:color="auto"/>
        <w:right w:val="none" w:sz="0" w:space="0" w:color="auto"/>
      </w:divBdr>
      <w:divsChild>
        <w:div w:id="430584558">
          <w:marLeft w:val="0"/>
          <w:marRight w:val="0"/>
          <w:marTop w:val="0"/>
          <w:marBottom w:val="0"/>
          <w:divBdr>
            <w:top w:val="none" w:sz="0" w:space="0" w:color="auto"/>
            <w:left w:val="none" w:sz="0" w:space="0" w:color="auto"/>
            <w:bottom w:val="none" w:sz="0" w:space="0" w:color="auto"/>
            <w:right w:val="none" w:sz="0" w:space="0" w:color="auto"/>
          </w:divBdr>
          <w:divsChild>
            <w:div w:id="85264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TE\Documents\Plantillas%20personalizadas%20de%20Office\Membrete%20GESPRO-DRTE_MEP%202025-Accesibl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2993a6-8411-4d26-91d8-ea049311f951" xsi:nil="true"/>
    <lcf76f155ced4ddcb4097134ff3c332f xmlns="a07dcbc5-7f7a-458b-8c43-568a452fe91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5DE80AD7E39C444B4C90D3E279A8FB0" ma:contentTypeVersion="18" ma:contentTypeDescription="Crear nuevo documento." ma:contentTypeScope="" ma:versionID="ca54f16289df6bdb7ed3a2c9cc9c7294">
  <xsd:schema xmlns:xsd="http://www.w3.org/2001/XMLSchema" xmlns:xs="http://www.w3.org/2001/XMLSchema" xmlns:p="http://schemas.microsoft.com/office/2006/metadata/properties" xmlns:ns2="a07dcbc5-7f7a-458b-8c43-568a452fe916" xmlns:ns3="172993a6-8411-4d26-91d8-ea049311f951" targetNamespace="http://schemas.microsoft.com/office/2006/metadata/properties" ma:root="true" ma:fieldsID="849aedb4c89f87e370203ae530be89c3" ns2:_="" ns3:_="">
    <xsd:import namespace="a07dcbc5-7f7a-458b-8c43-568a452fe916"/>
    <xsd:import namespace="172993a6-8411-4d26-91d8-ea049311f9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dcbc5-7f7a-458b-8c43-568a452fe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2993a6-8411-4d26-91d8-ea049311f951"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b2e0a9fc-de98-4460-a0e4-002b4233be69}" ma:internalName="TaxCatchAll" ma:showField="CatchAllData" ma:web="172993a6-8411-4d26-91d8-ea049311f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153CA8-E31B-49DB-A500-6FC34A5548D8}">
  <ds:schemaRefs>
    <ds:schemaRef ds:uri="http://schemas.openxmlformats.org/officeDocument/2006/bibliography"/>
  </ds:schemaRefs>
</ds:datastoreItem>
</file>

<file path=customXml/itemProps2.xml><?xml version="1.0" encoding="utf-8"?>
<ds:datastoreItem xmlns:ds="http://schemas.openxmlformats.org/officeDocument/2006/customXml" ds:itemID="{150C5353-C270-42BE-87AB-AF615D3CFDD3}">
  <ds:schemaRefs>
    <ds:schemaRef ds:uri="http://schemas.microsoft.com/sharepoint/v3/contenttype/forms"/>
  </ds:schemaRefs>
</ds:datastoreItem>
</file>

<file path=customXml/itemProps3.xml><?xml version="1.0" encoding="utf-8"?>
<ds:datastoreItem xmlns:ds="http://schemas.openxmlformats.org/officeDocument/2006/customXml" ds:itemID="{78269F21-39BD-4EEA-92E7-7BCBDD591939}">
  <ds:schemaRefs>
    <ds:schemaRef ds:uri="http://schemas.microsoft.com/office/2006/metadata/properties"/>
    <ds:schemaRef ds:uri="http://schemas.microsoft.com/office/infopath/2007/PartnerControls"/>
    <ds:schemaRef ds:uri="dab0988d-9fa5-4b8e-ad52-d835ca5bab11"/>
  </ds:schemaRefs>
</ds:datastoreItem>
</file>

<file path=customXml/itemProps4.xml><?xml version="1.0" encoding="utf-8"?>
<ds:datastoreItem xmlns:ds="http://schemas.openxmlformats.org/officeDocument/2006/customXml" ds:itemID="{C6E9DAAE-9FFC-499D-8F49-7F33F5E02AF3}"/>
</file>

<file path=docProps/app.xml><?xml version="1.0" encoding="utf-8"?>
<Properties xmlns="http://schemas.openxmlformats.org/officeDocument/2006/extended-properties" xmlns:vt="http://schemas.openxmlformats.org/officeDocument/2006/docPropsVTypes">
  <Template>Membrete GESPRO-DRTE_MEP 2025-Accesible</Template>
  <TotalTime>65</TotalTime>
  <Pages>3</Pages>
  <Words>478</Words>
  <Characters>2634</Characters>
  <Application>Microsoft Office Word</Application>
  <DocSecurity>0</DocSecurity>
  <Lines>21</Lines>
  <Paragraphs>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//Transcripción del video   “Textos accesibles en correo electrónico”</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DRTE</dc:creator>
  <cp:keywords/>
  <dc:description/>
  <cp:lastModifiedBy>Sonia Hernández González</cp:lastModifiedBy>
  <cp:revision>9</cp:revision>
  <cp:lastPrinted>2025-03-27T22:54:00Z</cp:lastPrinted>
  <dcterms:created xsi:type="dcterms:W3CDTF">2025-03-27T07:16:00Z</dcterms:created>
  <dcterms:modified xsi:type="dcterms:W3CDTF">2025-03-27T23:02:00Z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0x01010065DE80AD7E39C444B4C90D3E279A8FB0</vt:lpwstr>
  </property>
</Properties>
</file>